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5D85466D" w14:textId="77777777" w:rsidTr="00A0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42"/>
        </w:trPr>
        <w:tc>
          <w:tcPr>
            <w:tcW w:w="7380" w:type="dxa"/>
            <w:tcMar>
              <w:right w:w="288" w:type="dxa"/>
            </w:tcMar>
          </w:tcPr>
          <w:p w14:paraId="67C141E6" w14:textId="6657828A" w:rsidR="005C61E4" w:rsidRPr="00AA4794" w:rsidRDefault="00E40A7F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4637D71A" wp14:editId="6743DAA8">
                  <wp:extent cx="5334000" cy="2781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A0C36" w14:textId="3327FAC1" w:rsidR="005C61E4" w:rsidRPr="000E2985" w:rsidRDefault="00E40A7F" w:rsidP="005C61E4">
            <w:pPr>
              <w:pStyle w:val="Date"/>
              <w:rPr>
                <w:b/>
                <w:bCs w:val="0"/>
                <w:sz w:val="44"/>
                <w:szCs w:val="44"/>
              </w:rPr>
            </w:pPr>
            <w:r w:rsidRPr="000E2985">
              <w:rPr>
                <w:b/>
                <w:bCs w:val="0"/>
                <w:sz w:val="44"/>
                <w:szCs w:val="44"/>
              </w:rPr>
              <w:t>march 1, 2023 – August 2, 2023</w:t>
            </w:r>
          </w:p>
          <w:p w14:paraId="288376E5" w14:textId="33F8F4A0" w:rsidR="005C61E4" w:rsidRPr="000E2985" w:rsidRDefault="00E40A7F" w:rsidP="005C61E4">
            <w:pPr>
              <w:pStyle w:val="Title"/>
              <w:rPr>
                <w:b/>
                <w:bCs w:val="0"/>
                <w:color w:val="FF0000"/>
                <w:sz w:val="32"/>
                <w:szCs w:val="32"/>
              </w:rPr>
            </w:pPr>
            <w:r w:rsidRPr="000E2985">
              <w:rPr>
                <w:b/>
                <w:bCs w:val="0"/>
                <w:color w:val="FF0000"/>
                <w:sz w:val="32"/>
                <w:szCs w:val="32"/>
              </w:rPr>
              <w:t>Bright stars primary learning academy</w:t>
            </w:r>
          </w:p>
          <w:p w14:paraId="5674EBA8" w14:textId="706AA589" w:rsidR="005C61E4" w:rsidRPr="000E2985" w:rsidRDefault="00E40A7F" w:rsidP="005C61E4">
            <w:pPr>
              <w:pStyle w:val="Heading1"/>
              <w:rPr>
                <w:color w:val="000000" w:themeColor="text1"/>
                <w:u w:val="single"/>
              </w:rPr>
            </w:pPr>
            <w:r w:rsidRPr="000E2985">
              <w:rPr>
                <w:color w:val="000000" w:themeColor="text1"/>
                <w:u w:val="single"/>
              </w:rPr>
              <w:t>GA PreK 2023-2024 Enrollment</w:t>
            </w:r>
            <w:r w:rsidR="00A079C2">
              <w:rPr>
                <w:noProof/>
                <w:color w:val="000000" w:themeColor="text1"/>
                <w:u w:val="single"/>
              </w:rPr>
              <w:drawing>
                <wp:inline distT="0" distB="0" distL="0" distR="0" wp14:anchorId="02017BA4" wp14:editId="0A68C56D">
                  <wp:extent cx="768350" cy="518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6E6A3D" w14:textId="018BBDF6" w:rsidR="00E45464" w:rsidRDefault="00E40A7F" w:rsidP="005C61E4">
            <w:pPr>
              <w:spacing w:after="160" w:line="312" w:lineRule="auto"/>
              <w:rPr>
                <w:bCs w:val="0"/>
              </w:rPr>
            </w:pPr>
            <w:r>
              <w:t xml:space="preserve">We are currently </w:t>
            </w:r>
            <w:r w:rsidR="00A46451">
              <w:t>accepting applications for our 2023-2024 Georgia Funding Lottery PreK. If your child will be turning</w:t>
            </w:r>
            <w:r>
              <w:t xml:space="preserve"> 4 years old on or before September 1, 2023</w:t>
            </w:r>
            <w:r w:rsidR="00A079C2">
              <w:t xml:space="preserve">, then he or she is eligible for enrollment. </w:t>
            </w:r>
            <w:r w:rsidR="00514F76">
              <w:t xml:space="preserve"> </w:t>
            </w:r>
            <w:r>
              <w:t xml:space="preserve">If you want to enroll your scholar, then please retrieve an application from our website brightstarsprimarylearningacdemy.com or visit </w:t>
            </w:r>
            <w:r w:rsidR="00A46451">
              <w:t>Bright Stars Primary Learning Academy</w:t>
            </w:r>
            <w:r>
              <w:t xml:space="preserve"> located at 8733 Tara Blvd., Jonesboro, GA 30236 </w:t>
            </w:r>
          </w:p>
          <w:p w14:paraId="73C96C97" w14:textId="018D3DBB" w:rsidR="00E45464" w:rsidRDefault="00A46451" w:rsidP="005C61E4">
            <w:pPr>
              <w:spacing w:after="160" w:line="312" w:lineRule="auto"/>
            </w:pPr>
            <w:r>
              <w:t xml:space="preserve">All PreK students </w:t>
            </w:r>
            <w:r w:rsidR="00E45464">
              <w:t xml:space="preserve">are required to wear uniform (red or blue) polo shirts with our school logo. You can purchase shirts at </w:t>
            </w:r>
            <w:r>
              <w:t>Bright Stars Primary Learning Academy</w:t>
            </w:r>
          </w:p>
          <w:p w14:paraId="46318116" w14:textId="59C9C93C" w:rsidR="00E45464" w:rsidRDefault="00A46451" w:rsidP="009D76CA">
            <w:pPr>
              <w:rPr>
                <w:bCs w:val="0"/>
              </w:rPr>
            </w:pPr>
            <w:r>
              <w:t>W</w:t>
            </w:r>
            <w:r w:rsidR="009D76CA">
              <w:t>e</w:t>
            </w:r>
            <w:r>
              <w:t xml:space="preserve"> will be providing </w:t>
            </w:r>
            <w:r w:rsidRPr="00A46451">
              <w:rPr>
                <w:b/>
                <w:bCs w:val="0"/>
                <w:u w:val="single"/>
              </w:rPr>
              <w:t>FREE</w:t>
            </w:r>
            <w:r>
              <w:t xml:space="preserve"> before/aftercare</w:t>
            </w:r>
            <w:r w:rsidR="009D76CA">
              <w:t xml:space="preserve"> </w:t>
            </w:r>
            <w:r>
              <w:t>from 2:30pm – 4:00pm</w:t>
            </w:r>
          </w:p>
          <w:p w14:paraId="2D39E1F5" w14:textId="77777777" w:rsidR="0010440F" w:rsidRDefault="0010440F" w:rsidP="009D76CA">
            <w:pPr>
              <w:rPr>
                <w:bCs w:val="0"/>
              </w:rPr>
            </w:pPr>
          </w:p>
          <w:p w14:paraId="319B975C" w14:textId="77777777" w:rsidR="00E45464" w:rsidRDefault="00E45464" w:rsidP="00E45464">
            <w:pPr>
              <w:rPr>
                <w:bCs w:val="0"/>
              </w:rPr>
            </w:pPr>
            <w:r>
              <w:t xml:space="preserve">For additional information contact: </w:t>
            </w:r>
          </w:p>
          <w:p w14:paraId="764762ED" w14:textId="74ABA0C1" w:rsidR="00E45464" w:rsidRDefault="00E45464" w:rsidP="00E45464">
            <w:pPr>
              <w:rPr>
                <w:bCs w:val="0"/>
              </w:rPr>
            </w:pPr>
            <w:r>
              <w:t>Mrs. Jasmin, Director</w:t>
            </w:r>
          </w:p>
          <w:p w14:paraId="57AC2E6D" w14:textId="77777777" w:rsidR="00E45464" w:rsidRDefault="00E45464" w:rsidP="00E45464">
            <w:pPr>
              <w:rPr>
                <w:bCs w:val="0"/>
              </w:rPr>
            </w:pPr>
            <w:r>
              <w:t>Ms. Courtney, Assistant Director</w:t>
            </w:r>
          </w:p>
          <w:p w14:paraId="05BDB4B2" w14:textId="77777777" w:rsidR="0010440F" w:rsidRDefault="00E45464" w:rsidP="00E45464">
            <w:pPr>
              <w:rPr>
                <w:bCs w:val="0"/>
                <w:noProof/>
              </w:rPr>
            </w:pPr>
            <w:r>
              <w:t xml:space="preserve">770-892-0160 </w:t>
            </w:r>
          </w:p>
          <w:p w14:paraId="57C730E3" w14:textId="1FF7EFF8" w:rsidR="00E45464" w:rsidRDefault="0010440F" w:rsidP="00E45464">
            <w:r>
              <w:rPr>
                <w:noProof/>
              </w:rPr>
              <w:drawing>
                <wp:inline distT="0" distB="0" distL="0" distR="0" wp14:anchorId="06CDF22D" wp14:editId="001425BA">
                  <wp:extent cx="2768879" cy="78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71" cy="794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CEC09F" w14:textId="38B960B5" w:rsidR="00E45464" w:rsidRDefault="00E45464" w:rsidP="009D76CA">
            <w:pPr>
              <w:rPr>
                <w:bCs w:val="0"/>
              </w:rPr>
            </w:pPr>
          </w:p>
          <w:p w14:paraId="73458076" w14:textId="5FE5C0E2" w:rsidR="00E45464" w:rsidRPr="00AA4794" w:rsidRDefault="00E45464" w:rsidP="009D76CA"/>
          <w:p w14:paraId="6D057016" w14:textId="6067EF0B" w:rsidR="00880783" w:rsidRDefault="00880783" w:rsidP="00AA4794">
            <w:pPr>
              <w:spacing w:after="160" w:line="312" w:lineRule="auto"/>
              <w:rPr>
                <w:bCs w:val="0"/>
              </w:rPr>
            </w:pPr>
          </w:p>
          <w:p w14:paraId="28896704" w14:textId="4C64EB87" w:rsidR="00E40A7F" w:rsidRPr="00AA4794" w:rsidRDefault="00E40A7F" w:rsidP="00E40A7F">
            <w:pPr>
              <w:spacing w:after="160" w:line="312" w:lineRule="auto"/>
              <w:jc w:val="center"/>
            </w:pPr>
          </w:p>
        </w:tc>
        <w:tc>
          <w:tcPr>
            <w:tcW w:w="3420" w:type="dxa"/>
          </w:tcPr>
          <w:p w14:paraId="711D2610" w14:textId="77777777" w:rsidR="00713050" w:rsidRDefault="00687D07" w:rsidP="00687D07">
            <w:pPr>
              <w:pStyle w:val="Heading2"/>
              <w:ind w:left="0"/>
              <w:rPr>
                <w:bCs w:val="0"/>
              </w:rPr>
            </w:pPr>
            <w:r>
              <w:t xml:space="preserve">Must complete an </w:t>
            </w:r>
            <w:r w:rsidR="00713050">
              <w:t>E</w:t>
            </w:r>
            <w:r>
              <w:t xml:space="preserve">nrollment </w:t>
            </w:r>
            <w:r w:rsidR="00713050">
              <w:t>P</w:t>
            </w:r>
            <w:r>
              <w:t xml:space="preserve">acket </w:t>
            </w:r>
          </w:p>
          <w:p w14:paraId="51F6EB21" w14:textId="6EEBCAFA" w:rsidR="00A93CD1" w:rsidRDefault="00687D07" w:rsidP="000E2985">
            <w:pPr>
              <w:pStyle w:val="Heading2"/>
              <w:ind w:left="0"/>
              <w:rPr>
                <w:bCs w:val="0"/>
              </w:rPr>
            </w:pPr>
            <w:r>
              <w:t>Provide Parent’s ID and Social Security Card</w:t>
            </w:r>
          </w:p>
          <w:p w14:paraId="7DEF088C" w14:textId="31FA284F" w:rsidR="00687D07" w:rsidRPr="00713050" w:rsidRDefault="00687D07" w:rsidP="005C61E4">
            <w:pPr>
              <w:pStyle w:val="Heading2"/>
              <w:rPr>
                <w:u w:val="single"/>
              </w:rPr>
            </w:pPr>
            <w:r w:rsidRPr="00713050">
              <w:rPr>
                <w:bCs w:val="0"/>
                <w:u w:val="single"/>
              </w:rPr>
              <w:t xml:space="preserve">Documents </w:t>
            </w:r>
            <w:r w:rsidR="00713050" w:rsidRPr="00713050">
              <w:rPr>
                <w:bCs w:val="0"/>
                <w:u w:val="single"/>
              </w:rPr>
              <w:t>R</w:t>
            </w:r>
            <w:r w:rsidRPr="00713050">
              <w:rPr>
                <w:bCs w:val="0"/>
                <w:u w:val="single"/>
              </w:rPr>
              <w:t xml:space="preserve">equired: </w:t>
            </w:r>
          </w:p>
          <w:p w14:paraId="0A2114B0" w14:textId="3700B8D3" w:rsidR="00687D07" w:rsidRDefault="00687D07" w:rsidP="005C61E4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>Child’s Birth Certificate</w:t>
            </w:r>
          </w:p>
          <w:p w14:paraId="5381292C" w14:textId="50523CB0" w:rsidR="00A93CD1" w:rsidRDefault="00A93CD1" w:rsidP="005C61E4">
            <w:pPr>
              <w:pStyle w:val="Heading2"/>
              <w:rPr>
                <w:bCs w:val="0"/>
              </w:rPr>
            </w:pPr>
            <w:r>
              <w:t>Proof of Residence</w:t>
            </w:r>
          </w:p>
          <w:p w14:paraId="202F4136" w14:textId="16001CC2" w:rsidR="00A93CD1" w:rsidRDefault="00A93CD1" w:rsidP="005C61E4">
            <w:pPr>
              <w:pStyle w:val="Heading2"/>
              <w:rPr>
                <w:bCs w:val="0"/>
              </w:rPr>
            </w:pPr>
            <w:r>
              <w:t>TANF, Medicaid, CAPS, Food Stamp Card (if applicable)</w:t>
            </w:r>
          </w:p>
          <w:p w14:paraId="1D5BEE5C" w14:textId="135808A4" w:rsidR="00A93CD1" w:rsidRDefault="00A93CD1" w:rsidP="005C61E4">
            <w:pPr>
              <w:pStyle w:val="Heading2"/>
              <w:rPr>
                <w:bCs w:val="0"/>
              </w:rPr>
            </w:pPr>
            <w:r>
              <w:t>Child’s Social Security Card</w:t>
            </w:r>
          </w:p>
          <w:p w14:paraId="33502756" w14:textId="15FF8087" w:rsidR="00A93CD1" w:rsidRDefault="00A93CD1" w:rsidP="005C61E4">
            <w:pPr>
              <w:pStyle w:val="Heading2"/>
              <w:rPr>
                <w:bCs w:val="0"/>
              </w:rPr>
            </w:pPr>
            <w:r>
              <w:t>Certificate of Immunization</w:t>
            </w:r>
          </w:p>
          <w:p w14:paraId="4DF92D7B" w14:textId="19FB5732" w:rsidR="005C61E4" w:rsidRPr="00AA4794" w:rsidRDefault="00A93CD1" w:rsidP="00687D07">
            <w:pPr>
              <w:pStyle w:val="Heading2"/>
            </w:pPr>
            <w:r>
              <w:t>Form 3300</w:t>
            </w:r>
          </w:p>
          <w:p w14:paraId="57A02265" w14:textId="728BB827" w:rsidR="009D76CA" w:rsidRDefault="00713050" w:rsidP="009D76CA">
            <w:pPr>
              <w:pStyle w:val="Heading2"/>
              <w:spacing w:after="0" w:line="240" w:lineRule="auto"/>
              <w:ind w:left="0"/>
              <w:rPr>
                <w:bCs w:val="0"/>
              </w:rPr>
            </w:pPr>
            <w:r>
              <w:t xml:space="preserve">Orientation: </w:t>
            </w:r>
          </w:p>
          <w:p w14:paraId="7524B457" w14:textId="6CCF40BB" w:rsidR="00713050" w:rsidRDefault="00713050" w:rsidP="009D76CA">
            <w:pPr>
              <w:pStyle w:val="Heading2"/>
              <w:spacing w:after="0" w:line="240" w:lineRule="auto"/>
              <w:ind w:left="0"/>
              <w:rPr>
                <w:bCs w:val="0"/>
              </w:rPr>
            </w:pPr>
            <w:r>
              <w:t>Saturday, July 29, 2023</w:t>
            </w:r>
          </w:p>
          <w:p w14:paraId="66D03B71" w14:textId="215F6EF4" w:rsidR="005C61E4" w:rsidRPr="00A079C2" w:rsidRDefault="00713050" w:rsidP="00A079C2">
            <w:pPr>
              <w:pStyle w:val="Heading2"/>
              <w:spacing w:after="0" w:line="240" w:lineRule="auto"/>
              <w:ind w:left="0"/>
              <w:rPr>
                <w:bCs w:val="0"/>
              </w:rPr>
            </w:pPr>
            <w:r>
              <w:t>12p to 2pm</w:t>
            </w:r>
          </w:p>
        </w:tc>
      </w:tr>
    </w:tbl>
    <w:p w14:paraId="5CEBB56A" w14:textId="77777777" w:rsidR="005C61E4" w:rsidRPr="00076F31" w:rsidRDefault="005C61E4" w:rsidP="00AA4794">
      <w:pPr>
        <w:pStyle w:val="NoSpacing"/>
      </w:pPr>
    </w:p>
    <w:sectPr w:rsidR="005C61E4" w:rsidRPr="00076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46A7" w14:textId="77777777" w:rsidR="002F21E8" w:rsidRDefault="002F21E8" w:rsidP="005F5D5F">
      <w:pPr>
        <w:spacing w:after="0" w:line="240" w:lineRule="auto"/>
      </w:pPr>
      <w:r>
        <w:separator/>
      </w:r>
    </w:p>
  </w:endnote>
  <w:endnote w:type="continuationSeparator" w:id="0">
    <w:p w14:paraId="54452BB1" w14:textId="77777777" w:rsidR="002F21E8" w:rsidRDefault="002F21E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4B87" w14:textId="77777777" w:rsidR="001B605E" w:rsidRDefault="001B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B38A" w14:textId="77777777" w:rsidR="001B605E" w:rsidRDefault="001B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6E18" w14:textId="77777777" w:rsidR="001B605E" w:rsidRDefault="001B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EBC2" w14:textId="77777777" w:rsidR="002F21E8" w:rsidRDefault="002F21E8" w:rsidP="005F5D5F">
      <w:pPr>
        <w:spacing w:after="0" w:line="240" w:lineRule="auto"/>
      </w:pPr>
      <w:r>
        <w:separator/>
      </w:r>
    </w:p>
  </w:footnote>
  <w:footnote w:type="continuationSeparator" w:id="0">
    <w:p w14:paraId="382A563E" w14:textId="77777777" w:rsidR="002F21E8" w:rsidRDefault="002F21E8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D4E1" w14:textId="77777777" w:rsidR="001B605E" w:rsidRDefault="001B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8812" w14:textId="77777777" w:rsidR="001B605E" w:rsidRDefault="001B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23F4" w14:textId="77777777" w:rsidR="001B605E" w:rsidRDefault="001B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9369363">
    <w:abstractNumId w:val="9"/>
  </w:num>
  <w:num w:numId="2" w16cid:durableId="633752647">
    <w:abstractNumId w:val="7"/>
  </w:num>
  <w:num w:numId="3" w16cid:durableId="162162106">
    <w:abstractNumId w:val="6"/>
  </w:num>
  <w:num w:numId="4" w16cid:durableId="67650375">
    <w:abstractNumId w:val="5"/>
  </w:num>
  <w:num w:numId="5" w16cid:durableId="362366514">
    <w:abstractNumId w:val="4"/>
  </w:num>
  <w:num w:numId="6" w16cid:durableId="1689022675">
    <w:abstractNumId w:val="8"/>
  </w:num>
  <w:num w:numId="7" w16cid:durableId="493304307">
    <w:abstractNumId w:val="3"/>
  </w:num>
  <w:num w:numId="8" w16cid:durableId="817183785">
    <w:abstractNumId w:val="2"/>
  </w:num>
  <w:num w:numId="9" w16cid:durableId="1728646905">
    <w:abstractNumId w:val="1"/>
  </w:num>
  <w:num w:numId="10" w16cid:durableId="62377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C6"/>
    <w:rsid w:val="000168C0"/>
    <w:rsid w:val="000427C6"/>
    <w:rsid w:val="00060FFE"/>
    <w:rsid w:val="00076F31"/>
    <w:rsid w:val="000E2985"/>
    <w:rsid w:val="0010440F"/>
    <w:rsid w:val="00171CDD"/>
    <w:rsid w:val="00175521"/>
    <w:rsid w:val="00181FB9"/>
    <w:rsid w:val="001B605E"/>
    <w:rsid w:val="00251739"/>
    <w:rsid w:val="00261A78"/>
    <w:rsid w:val="002F21E8"/>
    <w:rsid w:val="003514BB"/>
    <w:rsid w:val="003B6A17"/>
    <w:rsid w:val="003D1459"/>
    <w:rsid w:val="00411532"/>
    <w:rsid w:val="004C750A"/>
    <w:rsid w:val="004E6FC6"/>
    <w:rsid w:val="00514F76"/>
    <w:rsid w:val="005222EE"/>
    <w:rsid w:val="00541BB3"/>
    <w:rsid w:val="00544732"/>
    <w:rsid w:val="005C61E4"/>
    <w:rsid w:val="005F5D5F"/>
    <w:rsid w:val="00665EA1"/>
    <w:rsid w:val="00687D07"/>
    <w:rsid w:val="006E5B0F"/>
    <w:rsid w:val="00713050"/>
    <w:rsid w:val="0079199F"/>
    <w:rsid w:val="007B5354"/>
    <w:rsid w:val="00837654"/>
    <w:rsid w:val="00880783"/>
    <w:rsid w:val="008B5772"/>
    <w:rsid w:val="008C031F"/>
    <w:rsid w:val="008C1756"/>
    <w:rsid w:val="008D17FF"/>
    <w:rsid w:val="008E5584"/>
    <w:rsid w:val="008F6C52"/>
    <w:rsid w:val="009141C6"/>
    <w:rsid w:val="009D76CA"/>
    <w:rsid w:val="00A03450"/>
    <w:rsid w:val="00A079C2"/>
    <w:rsid w:val="00A46451"/>
    <w:rsid w:val="00A93CD1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40A7F"/>
    <w:rsid w:val="00E45464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9CD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7E1232" w:themeColor="accent2" w:themeShade="80"/>
        <w:left w:val="single" w:sz="2" w:space="12" w:color="7E1232" w:themeColor="accent2" w:themeShade="80"/>
        <w:bottom w:val="single" w:sz="2" w:space="31" w:color="7E1232" w:themeColor="accent2" w:themeShade="80"/>
        <w:right w:val="single" w:sz="2" w:space="12" w:color="7E1232" w:themeColor="accent2" w:themeShade="80"/>
      </w:pBdr>
      <w:shd w:val="clear" w:color="auto" w:fill="7E123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7E123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50C4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50C4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sy\AppData\Roaming\Microsoft\Templates\Event%20flyer%20with%20Pickit%20Add-I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</Template>
  <TotalTime>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2023-03-20T14:34:00Z</dcterms:created>
  <dcterms:modified xsi:type="dcterms:W3CDTF">2023-03-20T14:34:00Z</dcterms:modified>
</cp:coreProperties>
</file>